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1F78D" w14:textId="29405D91" w:rsidR="00227D9B" w:rsidRPr="00227D9B" w:rsidRDefault="00374BA2" w:rsidP="00374BA2">
      <w:pPr>
        <w:rPr>
          <w:b/>
          <w:bCs/>
          <w:sz w:val="32"/>
          <w:szCs w:val="32"/>
        </w:rPr>
      </w:pPr>
      <w:r w:rsidRPr="00227D9B">
        <w:rPr>
          <w:b/>
          <w:bCs/>
          <w:sz w:val="32"/>
          <w:szCs w:val="32"/>
        </w:rPr>
        <w:t>Sugerencias</w:t>
      </w:r>
      <w:r w:rsidR="00CB6C2D">
        <w:rPr>
          <w:b/>
          <w:bCs/>
          <w:sz w:val="32"/>
          <w:szCs w:val="32"/>
        </w:rPr>
        <w:t xml:space="preserve"> para el estudio de las normas educativas</w:t>
      </w:r>
      <w:r w:rsidRPr="00227D9B">
        <w:rPr>
          <w:b/>
          <w:bCs/>
          <w:sz w:val="32"/>
          <w:szCs w:val="32"/>
        </w:rPr>
        <w:t>.</w:t>
      </w:r>
    </w:p>
    <w:p w14:paraId="5042C81B" w14:textId="03B2D5D6" w:rsidR="00374BA2" w:rsidRPr="00374BA2" w:rsidRDefault="00374BA2" w:rsidP="00374BA2">
      <w:r w:rsidRPr="00374BA2">
        <w:t>El objetivo no es solo recordar leyes, sino analizar su aplicación en casos prácticos.</w:t>
      </w:r>
    </w:p>
    <w:p w14:paraId="7BE53068" w14:textId="50E2F629" w:rsidR="00374BA2" w:rsidRPr="00374BA2" w:rsidRDefault="00374BA2" w:rsidP="00374BA2">
      <w:r w:rsidRPr="00374BA2">
        <w:t xml:space="preserve">Estas sugerencias te ayudarán a enfocar </w:t>
      </w:r>
      <w:r w:rsidR="00227D9B">
        <w:t>el</w:t>
      </w:r>
      <w:r w:rsidRPr="00374BA2">
        <w:t xml:space="preserve"> estudio en lo que realmente se evalúa.</w:t>
      </w:r>
    </w:p>
    <w:p w14:paraId="7B358766" w14:textId="4070FF15" w:rsidR="00374BA2" w:rsidRPr="00374BA2" w:rsidRDefault="00374BA2" w:rsidP="00374BA2">
      <w:pPr>
        <w:rPr>
          <w:b/>
          <w:bCs/>
        </w:rPr>
      </w:pPr>
      <w:r w:rsidRPr="00374BA2">
        <w:rPr>
          <w:b/>
          <w:bCs/>
        </w:rPr>
        <w:t>1. Domin</w:t>
      </w:r>
      <w:r w:rsidR="00227D9B">
        <w:rPr>
          <w:b/>
          <w:bCs/>
        </w:rPr>
        <w:t>io de</w:t>
      </w:r>
      <w:r w:rsidRPr="00374BA2">
        <w:rPr>
          <w:b/>
          <w:bCs/>
        </w:rPr>
        <w:t xml:space="preserve"> la Normatividad, pero en Contexto</w:t>
      </w:r>
    </w:p>
    <w:p w14:paraId="1FFF6FA8" w14:textId="77777777" w:rsidR="00374BA2" w:rsidRPr="00374BA2" w:rsidRDefault="00374BA2" w:rsidP="00374BA2">
      <w:r w:rsidRPr="00374BA2">
        <w:t>No se trata de memorizar artículos de memoria, sino de entender cómo funcionan en la práctica.</w:t>
      </w:r>
    </w:p>
    <w:p w14:paraId="39E29E06" w14:textId="3AB3E0BC" w:rsidR="00227D9B" w:rsidRDefault="00374BA2" w:rsidP="00AB4963">
      <w:pPr>
        <w:pStyle w:val="Prrafodelista"/>
        <w:numPr>
          <w:ilvl w:val="0"/>
          <w:numId w:val="1"/>
        </w:numPr>
      </w:pPr>
      <w:r w:rsidRPr="00374BA2">
        <w:t xml:space="preserve">Estudia </w:t>
      </w:r>
      <w:r w:rsidR="00227D9B">
        <w:t xml:space="preserve">(en este caso) </w:t>
      </w:r>
      <w:r w:rsidRPr="00374BA2">
        <w:t>el "</w:t>
      </w:r>
      <w:r w:rsidR="00227D9B">
        <w:t>binomio</w:t>
      </w:r>
      <w:r w:rsidRPr="00374BA2">
        <w:t>" normativo: Comprende cómo se complementan la Ley 115 de 1994 (los principios</w:t>
      </w:r>
      <w:r w:rsidR="00227D9B">
        <w:t xml:space="preserve">, </w:t>
      </w:r>
      <w:r w:rsidRPr="00374BA2">
        <w:t>fines de la educación</w:t>
      </w:r>
      <w:r w:rsidR="00227D9B">
        <w:t xml:space="preserve"> y objetivos de los niveles educativos</w:t>
      </w:r>
      <w:r w:rsidRPr="00374BA2">
        <w:t>)</w:t>
      </w:r>
      <w:r w:rsidR="00227D9B">
        <w:t xml:space="preserve"> y</w:t>
      </w:r>
      <w:r w:rsidRPr="00374BA2">
        <w:t xml:space="preserve"> la Ley 715 de 2001 (cómo se financian y distribuyen las </w:t>
      </w:r>
      <w:r w:rsidR="00227D9B" w:rsidRPr="00374BA2">
        <w:t>competencias) ·</w:t>
      </w:r>
      <w:r w:rsidRPr="00374BA2">
        <w:t xml:space="preserve"> </w:t>
      </w:r>
    </w:p>
    <w:p w14:paraId="654219A0" w14:textId="469244FD" w:rsidR="00374BA2" w:rsidRPr="00374BA2" w:rsidRDefault="00374BA2" w:rsidP="0008065D">
      <w:pPr>
        <w:pStyle w:val="Prrafodelista"/>
        <w:numPr>
          <w:ilvl w:val="0"/>
          <w:numId w:val="1"/>
        </w:numPr>
      </w:pPr>
      <w:r w:rsidRPr="00374BA2">
        <w:t xml:space="preserve">Diferencia conceptos clave: Por ejemplo, identifica claramente </w:t>
      </w:r>
      <w:r w:rsidR="00227D9B">
        <w:t xml:space="preserve">autonomía, Comunidad Educativa, Gobierno Escolar, Proyecto Educativo Institucional PEI, Currículo, Plan de Estudios, Áreas de Conocimiento y de </w:t>
      </w:r>
      <w:r w:rsidR="00963A91">
        <w:t>F</w:t>
      </w:r>
      <w:r w:rsidR="00227D9B">
        <w:t xml:space="preserve">ormación, Proyectos Pedagógicos </w:t>
      </w:r>
      <w:r w:rsidR="00963A91">
        <w:t xml:space="preserve">Transversales. En la 715 de 2001, por ejemplo, </w:t>
      </w:r>
      <w:r w:rsidRPr="00374BA2">
        <w:t xml:space="preserve">el escalafón docente y la carrera docente son figuras </w:t>
      </w:r>
      <w:r w:rsidR="00963A91" w:rsidRPr="00374BA2">
        <w:t>distintas,</w:t>
      </w:r>
      <w:r w:rsidRPr="00374BA2">
        <w:t xml:space="preserve"> aunque relacionadas: el escalafón es un sistema de clasificación para el salario, mientras que la carrera es el régimen que garantiza el acceso y la permanencia por mérito.</w:t>
      </w:r>
    </w:p>
    <w:p w14:paraId="648C8E66" w14:textId="77777777" w:rsidR="00374BA2" w:rsidRPr="00963A91" w:rsidRDefault="00374BA2" w:rsidP="00374BA2">
      <w:pPr>
        <w:rPr>
          <w:b/>
          <w:bCs/>
        </w:rPr>
      </w:pPr>
      <w:r w:rsidRPr="00963A91">
        <w:rPr>
          <w:b/>
          <w:bCs/>
        </w:rPr>
        <w:t>2. Prepárate para la Evaluación Psicométrica</w:t>
      </w:r>
    </w:p>
    <w:p w14:paraId="4DAD17F2" w14:textId="746D6B9C" w:rsidR="00374BA2" w:rsidRPr="00374BA2" w:rsidRDefault="00374BA2" w:rsidP="00374BA2">
      <w:r w:rsidRPr="00374BA2">
        <w:t>Es fundamental entender que la calificación no es simplemente sumar respuestas correctas. La CNSC e ICFES utilizan modelos psicométricos como el Modelo de Rasch.</w:t>
      </w:r>
    </w:p>
    <w:p w14:paraId="361A56D2" w14:textId="24C62760" w:rsidR="00374BA2" w:rsidRPr="00374BA2" w:rsidRDefault="00374BA2" w:rsidP="00374BA2">
      <w:r w:rsidRPr="00374BA2">
        <w:t>· ¿Qué implica esto? La dificultad de cada pregunta y la habilidad del aspirante se calculan en una misma escala. Un acierto en una pregunta difícil aporta más que un acierto en una fácil.</w:t>
      </w:r>
    </w:p>
    <w:p w14:paraId="2B818A49" w14:textId="77777777" w:rsidR="00374BA2" w:rsidRPr="00374BA2" w:rsidRDefault="00374BA2" w:rsidP="00374BA2">
      <w:r w:rsidRPr="00374BA2">
        <w:t>· ¿Cómo estudiar?: Acostúmbrate a analizar el nivel de complejidad de cada pregunta. En el examen, las preguntas de tu banco estarán calibradas con diferentes niveles de dificultad, y tu puntaje final reflejará eso.</w:t>
      </w:r>
    </w:p>
    <w:p w14:paraId="3A21D050" w14:textId="77777777" w:rsidR="00374BA2" w:rsidRPr="00963A91" w:rsidRDefault="00374BA2" w:rsidP="00374BA2">
      <w:pPr>
        <w:rPr>
          <w:b/>
          <w:bCs/>
        </w:rPr>
      </w:pPr>
      <w:r w:rsidRPr="00963A91">
        <w:rPr>
          <w:b/>
          <w:bCs/>
        </w:rPr>
        <w:t>3. Haz un Análisis Crítico de Casos Prácticos</w:t>
      </w:r>
    </w:p>
    <w:p w14:paraId="6DB6A1DB" w14:textId="77777777" w:rsidR="00374BA2" w:rsidRPr="00374BA2" w:rsidRDefault="00374BA2" w:rsidP="00374BA2">
      <w:r w:rsidRPr="00374BA2">
        <w:t>Esta es la habilidad más importante. La prueba evalúa tu capacidad para tomar decisiones pedagógicas y administrativas basadas en la ley.</w:t>
      </w:r>
    </w:p>
    <w:p w14:paraId="5D675F6B" w14:textId="60C0C1DA" w:rsidR="00374BA2" w:rsidRPr="00374BA2" w:rsidRDefault="00374BA2" w:rsidP="00963A91">
      <w:pPr>
        <w:pStyle w:val="Prrafodelista"/>
        <w:numPr>
          <w:ilvl w:val="0"/>
          <w:numId w:val="2"/>
        </w:numPr>
      </w:pPr>
      <w:r w:rsidRPr="00374BA2">
        <w:t>Foco en el "</w:t>
      </w:r>
      <w:r w:rsidRPr="00963A91">
        <w:rPr>
          <w:b/>
          <w:bCs/>
        </w:rPr>
        <w:t>deber ser</w:t>
      </w:r>
      <w:r w:rsidRPr="00374BA2">
        <w:t>": En lugar de preguntar "¿Qué dice el artículo X?", el examen preguntará: "Ante esta situación, ¿cuál es la acción más pertinente?</w:t>
      </w:r>
      <w:proofErr w:type="gramStart"/>
      <w:r w:rsidRPr="00374BA2">
        <w:t>" .</w:t>
      </w:r>
      <w:proofErr w:type="gramEnd"/>
    </w:p>
    <w:p w14:paraId="61C47F1C" w14:textId="6B71CC54" w:rsidR="00374BA2" w:rsidRPr="00374BA2" w:rsidRDefault="00374BA2" w:rsidP="00963A91">
      <w:pPr>
        <w:pStyle w:val="Prrafodelista"/>
        <w:numPr>
          <w:ilvl w:val="0"/>
          <w:numId w:val="2"/>
        </w:numPr>
      </w:pPr>
      <w:r w:rsidRPr="00374BA2">
        <w:t xml:space="preserve">Practica con casos: Lee situaciones concretas (como las que ya hemos trabajado) y pregunta: ¿Qué decisión es legal y pedagógicamente más acertada? Por ejemplo: ¿cómo proceder si un estudiante tiene una discapacidad? ¿Qué hacer si un padre solicita eximir a su hijo de </w:t>
      </w:r>
      <w:r w:rsidR="00963A91" w:rsidRPr="00374BA2">
        <w:t>religión?</w:t>
      </w:r>
    </w:p>
    <w:p w14:paraId="1027FFB6" w14:textId="77777777" w:rsidR="00374BA2" w:rsidRPr="00963A91" w:rsidRDefault="00374BA2" w:rsidP="00374BA2">
      <w:pPr>
        <w:rPr>
          <w:b/>
          <w:bCs/>
        </w:rPr>
      </w:pPr>
      <w:r w:rsidRPr="00963A91">
        <w:rPr>
          <w:b/>
          <w:bCs/>
        </w:rPr>
        <w:t>4. Conoce a Fondo las Funciones de los Actores</w:t>
      </w:r>
    </w:p>
    <w:p w14:paraId="5F54C45F" w14:textId="77777777" w:rsidR="00374BA2" w:rsidRPr="00374BA2" w:rsidRDefault="00374BA2" w:rsidP="00374BA2">
      <w:r w:rsidRPr="00374BA2">
        <w:t>Es crucial que sepas qué responsabilidad tiene cada entidad, especialmente en los procesos de concurso.</w:t>
      </w:r>
    </w:p>
    <w:p w14:paraId="51FE5FC8" w14:textId="77777777" w:rsidR="00374BA2" w:rsidRPr="00374BA2" w:rsidRDefault="00374BA2" w:rsidP="00374BA2"/>
    <w:p w14:paraId="26AD4B62" w14:textId="21CB7A03" w:rsidR="00374BA2" w:rsidRPr="00374BA2" w:rsidRDefault="00374BA2" w:rsidP="00963A91">
      <w:pPr>
        <w:pStyle w:val="Prrafodelista"/>
        <w:numPr>
          <w:ilvl w:val="0"/>
          <w:numId w:val="3"/>
        </w:numPr>
      </w:pPr>
      <w:r w:rsidRPr="00374BA2">
        <w:lastRenderedPageBreak/>
        <w:t xml:space="preserve">ICFES vs. CNSC: El ICFES diseña, elabora y aplica las pruebas de aptitudes, competencias básicas y psicotécnicas, además de </w:t>
      </w:r>
      <w:r w:rsidR="00963A91" w:rsidRPr="00374BA2">
        <w:t>calificarlas.</w:t>
      </w:r>
      <w:r w:rsidRPr="00374BA2">
        <w:t xml:space="preserve"> La CNSC es la entidad que convoca y organiza el concurso de méritos en su </w:t>
      </w:r>
      <w:r w:rsidR="00963A91" w:rsidRPr="00374BA2">
        <w:t>totalidad.</w:t>
      </w:r>
    </w:p>
    <w:p w14:paraId="6131AC44" w14:textId="6B98322B" w:rsidR="00374BA2" w:rsidRPr="00374BA2" w:rsidRDefault="00374BA2" w:rsidP="00963A91">
      <w:pPr>
        <w:pStyle w:val="Prrafodelista"/>
        <w:numPr>
          <w:ilvl w:val="0"/>
          <w:numId w:val="3"/>
        </w:numPr>
      </w:pPr>
      <w:r w:rsidRPr="00374BA2">
        <w:t xml:space="preserve">Procedimiento de calificación: Familiarízate con el hecho de que, durante la calificación, el ICFES puede eliminar preguntas que considere mal formuladas y reajustar la ponderación para todos los concursantes, tal como ocurrió en concursos </w:t>
      </w:r>
      <w:r w:rsidR="00963A91" w:rsidRPr="00374BA2">
        <w:t>anteriores.</w:t>
      </w:r>
    </w:p>
    <w:p w14:paraId="24021736" w14:textId="77777777" w:rsidR="00374BA2" w:rsidRPr="00963A91" w:rsidRDefault="00374BA2" w:rsidP="00374BA2">
      <w:pPr>
        <w:rPr>
          <w:b/>
          <w:bCs/>
        </w:rPr>
      </w:pPr>
      <w:r w:rsidRPr="00963A91">
        <w:rPr>
          <w:b/>
          <w:bCs/>
        </w:rPr>
        <w:t>Resumen de acción:</w:t>
      </w:r>
    </w:p>
    <w:p w14:paraId="04C63135" w14:textId="19C88885" w:rsidR="00374BA2" w:rsidRPr="00374BA2" w:rsidRDefault="00374BA2" w:rsidP="00374BA2">
      <w:r w:rsidRPr="00374BA2">
        <w:t xml:space="preserve">Para tener éxito, </w:t>
      </w:r>
      <w:r w:rsidR="00963A91" w:rsidRPr="00374BA2">
        <w:t>concéntr</w:t>
      </w:r>
      <w:r w:rsidR="00963A91">
        <w:t>ese</w:t>
      </w:r>
      <w:r w:rsidRPr="00374BA2">
        <w:t xml:space="preserve"> en analizar casos prácticos a la luz de la Ley 115</w:t>
      </w:r>
      <w:r w:rsidR="00963A91">
        <w:t xml:space="preserve"> y </w:t>
      </w:r>
      <w:r w:rsidRPr="00374BA2">
        <w:t xml:space="preserve">la Ley 715. No memorices, sino que comprende el espíritu de la norma para aplicarla a situaciones diversas. Y recuerda que el examen está diseñado para medir </w:t>
      </w:r>
      <w:r w:rsidR="00963A91">
        <w:t>s</w:t>
      </w:r>
      <w:r w:rsidRPr="00374BA2">
        <w:t xml:space="preserve">u habilidad de forma precisa, por lo que el análisis profundo de cada pregunta es </w:t>
      </w:r>
      <w:r w:rsidR="00963A91">
        <w:t>la</w:t>
      </w:r>
      <w:r w:rsidRPr="00374BA2">
        <w:t xml:space="preserve"> mejor estrategia.</w:t>
      </w:r>
    </w:p>
    <w:p w14:paraId="25538761" w14:textId="11B8C907" w:rsidR="00374BA2" w:rsidRPr="00374BA2" w:rsidRDefault="00374BA2" w:rsidP="00374BA2">
      <w:r w:rsidRPr="00374BA2">
        <w:t xml:space="preserve">Espero que estas sugerencias sean de utilidad para tu preparación. </w:t>
      </w:r>
    </w:p>
    <w:p w14:paraId="3F6D1E35" w14:textId="77777777" w:rsidR="00C94C0A" w:rsidRDefault="00C94C0A"/>
    <w:sectPr w:rsidR="00C94C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42B42"/>
    <w:multiLevelType w:val="hybridMultilevel"/>
    <w:tmpl w:val="972AD2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185E6D"/>
    <w:multiLevelType w:val="hybridMultilevel"/>
    <w:tmpl w:val="D52231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E10DE0"/>
    <w:multiLevelType w:val="hybridMultilevel"/>
    <w:tmpl w:val="0FB845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BA2"/>
    <w:rsid w:val="00215E47"/>
    <w:rsid w:val="00227D9B"/>
    <w:rsid w:val="00374BA2"/>
    <w:rsid w:val="00551FA0"/>
    <w:rsid w:val="00700AE3"/>
    <w:rsid w:val="00963A91"/>
    <w:rsid w:val="00C94C0A"/>
    <w:rsid w:val="00CB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DCC0"/>
  <w15:chartTrackingRefBased/>
  <w15:docId w15:val="{61D872D8-DAD2-4107-AAEB-8DEC1E51C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27D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63355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2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12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190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758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145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052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33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96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15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341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696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22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81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13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0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475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92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4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534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06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387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70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876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486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04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310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845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27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1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079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096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199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29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4304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225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30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609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4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800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54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524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954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19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819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9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46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21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8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258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69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864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117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8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0687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109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24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629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19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29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17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9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353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06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799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237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3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18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183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30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80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32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888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762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12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54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06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0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77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44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313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921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950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00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12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41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527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jfua61@gmail.com</dc:creator>
  <cp:keywords/>
  <dc:description/>
  <cp:lastModifiedBy>jfua61@gmail.com</cp:lastModifiedBy>
  <cp:revision>5</cp:revision>
  <dcterms:created xsi:type="dcterms:W3CDTF">2026-06-25T19:43:00Z</dcterms:created>
  <dcterms:modified xsi:type="dcterms:W3CDTF">2026-06-26T22:39:00Z</dcterms:modified>
</cp:coreProperties>
</file>